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774B7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ОЦЕНОЧНЫЕ МАТЕРИАЛЫ</w:t>
      </w:r>
    </w:p>
    <w:p w:rsidR="00426C5A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426C5A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по </w:t>
      </w:r>
      <w:r w:rsidR="00A31760">
        <w:rPr>
          <w:rFonts w:ascii="Times New Roman" w:hAnsi="Times New Roman" w:cs="Times New Roman"/>
          <w:sz w:val="28"/>
          <w:szCs w:val="28"/>
        </w:rPr>
        <w:t>профессии</w:t>
      </w:r>
      <w:r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="00A31760">
        <w:rPr>
          <w:rFonts w:ascii="Times New Roman" w:hAnsi="Times New Roman" w:cs="Times New Roman"/>
          <w:sz w:val="28"/>
          <w:szCs w:val="28"/>
        </w:rPr>
        <w:t>09.01.03</w:t>
      </w:r>
      <w:r w:rsidR="00DA0C23" w:rsidRPr="004C2B2E">
        <w:rPr>
          <w:rFonts w:ascii="Times New Roman" w:hAnsi="Times New Roman" w:cs="Times New Roman"/>
          <w:sz w:val="28"/>
          <w:szCs w:val="28"/>
        </w:rPr>
        <w:t xml:space="preserve"> </w:t>
      </w:r>
      <w:r w:rsidRPr="004C2B2E">
        <w:rPr>
          <w:rFonts w:ascii="Times New Roman" w:hAnsi="Times New Roman" w:cs="Times New Roman"/>
          <w:sz w:val="28"/>
          <w:szCs w:val="28"/>
        </w:rPr>
        <w:t>«</w:t>
      </w:r>
      <w:r w:rsidR="00A31760" w:rsidRPr="00A31760">
        <w:rPr>
          <w:rFonts w:ascii="Times New Roman" w:hAnsi="Times New Roman" w:cs="Times New Roman"/>
          <w:sz w:val="28"/>
          <w:szCs w:val="28"/>
        </w:rPr>
        <w:t>Оператор информационных систем и ресурсов</w:t>
      </w:r>
      <w:r w:rsidRPr="004C2B2E">
        <w:rPr>
          <w:rFonts w:ascii="Times New Roman" w:hAnsi="Times New Roman" w:cs="Times New Roman"/>
          <w:sz w:val="28"/>
          <w:szCs w:val="28"/>
        </w:rPr>
        <w:t>»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rPr>
          <w:b/>
          <w:sz w:val="28"/>
          <w:szCs w:val="28"/>
        </w:rPr>
      </w:pPr>
    </w:p>
    <w:p w:rsidR="00D23FE0" w:rsidRPr="004C2B2E" w:rsidRDefault="00D23FE0" w:rsidP="00426C5A">
      <w:pPr>
        <w:tabs>
          <w:tab w:val="left" w:pos="8808"/>
        </w:tabs>
        <w:spacing w:after="0" w:line="240" w:lineRule="auto"/>
        <w:ind w:right="-568" w:firstLine="709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Промежуточная аттестация проводится 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зачета.</w:t>
      </w:r>
    </w:p>
    <w:p w:rsidR="00A31760" w:rsidRPr="00A31760" w:rsidRDefault="00D23FE0" w:rsidP="00A31760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Дифференцированный зачет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  <w:szCs w:val="28"/>
        </w:rPr>
        <w:t>дисциплине 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  <w:szCs w:val="28"/>
        </w:rPr>
        <w:t>» проводится с целью контроля планируемых к освоению о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бщих и предметных результатов, </w:t>
      </w:r>
      <w:r w:rsidRPr="004C2B2E">
        <w:rPr>
          <w:rFonts w:ascii="Times New Roman" w:hAnsi="Times New Roman" w:cs="Times New Roman"/>
          <w:sz w:val="28"/>
          <w:szCs w:val="28"/>
        </w:rPr>
        <w:t xml:space="preserve">формируемых ОК, ПК с учетом получаемой </w:t>
      </w:r>
      <w:bookmarkStart w:id="0" w:name="_GoBack"/>
      <w:bookmarkEnd w:id="0"/>
      <w:r w:rsidR="00A31760" w:rsidRPr="00A31760">
        <w:rPr>
          <w:rFonts w:ascii="Times New Roman" w:hAnsi="Times New Roman" w:cs="Times New Roman"/>
          <w:sz w:val="28"/>
          <w:szCs w:val="28"/>
        </w:rPr>
        <w:t>профессии 09.01.03 «Оператор информационных систем и ресурсов»</w:t>
      </w:r>
      <w:r w:rsidR="00A31760">
        <w:rPr>
          <w:rFonts w:ascii="Times New Roman" w:hAnsi="Times New Roman" w:cs="Times New Roman"/>
          <w:sz w:val="28"/>
          <w:szCs w:val="28"/>
        </w:rPr>
        <w:t>.</w:t>
      </w:r>
    </w:p>
    <w:p w:rsidR="00D23FE0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C5A16" w:rsidRPr="004C2B2E" w:rsidRDefault="00D23FE0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Результат промежуточной аттестации по </w:t>
      </w:r>
      <w:r w:rsidR="00426C5A" w:rsidRPr="004C2B2E">
        <w:rPr>
          <w:rFonts w:ascii="Times New Roman" w:hAnsi="Times New Roman" w:cs="Times New Roman"/>
          <w:sz w:val="28"/>
          <w:szCs w:val="28"/>
        </w:rPr>
        <w:t xml:space="preserve">учебной </w:t>
      </w:r>
      <w:r w:rsidRPr="004C2B2E">
        <w:rPr>
          <w:rFonts w:ascii="Times New Roman" w:hAnsi="Times New Roman" w:cs="Times New Roman"/>
          <w:sz w:val="28"/>
        </w:rPr>
        <w:t>дисциплине «</w:t>
      </w:r>
      <w:r w:rsidR="0086427F">
        <w:rPr>
          <w:rFonts w:ascii="Times New Roman" w:hAnsi="Times New Roman" w:cs="Times New Roman"/>
          <w:sz w:val="28"/>
          <w:szCs w:val="28"/>
        </w:rPr>
        <w:t>Химия</w:t>
      </w:r>
      <w:r w:rsidRPr="004C2B2E">
        <w:rPr>
          <w:rFonts w:ascii="Times New Roman" w:hAnsi="Times New Roman" w:cs="Times New Roman"/>
          <w:sz w:val="28"/>
        </w:rPr>
        <w:t xml:space="preserve">» складывается </w:t>
      </w:r>
      <w:proofErr w:type="gramStart"/>
      <w:r w:rsidRPr="004C2B2E">
        <w:rPr>
          <w:rFonts w:ascii="Times New Roman" w:hAnsi="Times New Roman" w:cs="Times New Roman"/>
          <w:sz w:val="28"/>
        </w:rPr>
        <w:t>из</w:t>
      </w:r>
      <w:proofErr w:type="gramEnd"/>
      <w:r w:rsidR="009C5A16" w:rsidRPr="004C2B2E">
        <w:rPr>
          <w:rFonts w:ascii="Times New Roman" w:hAnsi="Times New Roman" w:cs="Times New Roman"/>
          <w:sz w:val="28"/>
        </w:rPr>
        <w:t>: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 xml:space="preserve">1) результатов текущего контроля (контрольные точки по </w:t>
      </w:r>
      <w:r w:rsidR="00DA0C23" w:rsidRPr="004C2B2E">
        <w:rPr>
          <w:rFonts w:ascii="Times New Roman" w:hAnsi="Times New Roman" w:cs="Times New Roman"/>
          <w:sz w:val="28"/>
        </w:rPr>
        <w:t xml:space="preserve">темам </w:t>
      </w:r>
      <w:r w:rsidR="0086427F">
        <w:rPr>
          <w:rFonts w:ascii="Times New Roman" w:hAnsi="Times New Roman" w:cs="Times New Roman"/>
          <w:sz w:val="28"/>
        </w:rPr>
        <w:t>2, 4, 5, 10</w:t>
      </w:r>
      <w:r w:rsidRPr="004C2B2E">
        <w:rPr>
          <w:rFonts w:ascii="Times New Roman" w:hAnsi="Times New Roman" w:cs="Times New Roman"/>
          <w:sz w:val="28"/>
        </w:rPr>
        <w:t>) по дисциплине;</w:t>
      </w:r>
    </w:p>
    <w:p w:rsidR="009C5A16" w:rsidRPr="004C2B2E" w:rsidRDefault="009C5A16" w:rsidP="009C5A16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2) оценки освоения прикладного мо</w:t>
      </w:r>
      <w:r w:rsidR="00DA0C23" w:rsidRPr="004C2B2E">
        <w:rPr>
          <w:rFonts w:ascii="Times New Roman" w:hAnsi="Times New Roman" w:cs="Times New Roman"/>
          <w:sz w:val="28"/>
        </w:rPr>
        <w:t>дуля</w:t>
      </w:r>
      <w:r w:rsidRPr="004C2B2E">
        <w:rPr>
          <w:rFonts w:ascii="Times New Roman" w:hAnsi="Times New Roman" w:cs="Times New Roman"/>
          <w:sz w:val="28"/>
        </w:rPr>
        <w:t>;</w:t>
      </w:r>
    </w:p>
    <w:p w:rsidR="00C31E39" w:rsidRPr="004C2B2E" w:rsidRDefault="009C5A16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</w:rPr>
      </w:pPr>
      <w:r w:rsidRPr="004C2B2E">
        <w:rPr>
          <w:rFonts w:ascii="Times New Roman" w:hAnsi="Times New Roman" w:cs="Times New Roman"/>
          <w:sz w:val="28"/>
        </w:rPr>
        <w:t>3)</w:t>
      </w:r>
      <w:r w:rsidR="00DA0C23" w:rsidRPr="004C2B2E">
        <w:rPr>
          <w:rFonts w:ascii="Times New Roman" w:hAnsi="Times New Roman" w:cs="Times New Roman"/>
          <w:sz w:val="28"/>
        </w:rPr>
        <w:t xml:space="preserve"> </w:t>
      </w:r>
      <w:r w:rsidR="00D23FE0" w:rsidRPr="004C2B2E">
        <w:rPr>
          <w:rFonts w:ascii="Times New Roman" w:hAnsi="Times New Roman" w:cs="Times New Roman"/>
          <w:sz w:val="28"/>
        </w:rPr>
        <w:t xml:space="preserve">выполнения </w:t>
      </w:r>
      <w:r w:rsidR="0086427F">
        <w:rPr>
          <w:rFonts w:ascii="Times New Roman" w:hAnsi="Times New Roman" w:cs="Times New Roman"/>
          <w:sz w:val="28"/>
        </w:rPr>
        <w:t>итоговой контрольной работы</w:t>
      </w:r>
      <w:r w:rsidR="00D23FE0" w:rsidRPr="004C2B2E">
        <w:rPr>
          <w:rFonts w:ascii="Times New Roman" w:hAnsi="Times New Roman" w:cs="Times New Roman"/>
          <w:sz w:val="28"/>
        </w:rPr>
        <w:t xml:space="preserve"> (промежуточ</w:t>
      </w:r>
      <w:r w:rsidR="00426C5A" w:rsidRPr="004C2B2E">
        <w:rPr>
          <w:rFonts w:ascii="Times New Roman" w:hAnsi="Times New Roman" w:cs="Times New Roman"/>
          <w:sz w:val="28"/>
        </w:rPr>
        <w:t>ная аттестация по дисциплине).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426C5A" w:rsidRPr="004C2B2E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ПЕРЕЧЕНЬ ВОПРОСОВ</w:t>
      </w:r>
    </w:p>
    <w:p w:rsidR="00426C5A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для проведения промежуточной аттестации</w:t>
      </w:r>
    </w:p>
    <w:p w:rsidR="00D23FE0" w:rsidRPr="004C2B2E" w:rsidRDefault="00D23FE0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 xml:space="preserve">в форме </w:t>
      </w:r>
      <w:r w:rsidR="00DA0C23" w:rsidRPr="004C2B2E">
        <w:rPr>
          <w:rFonts w:ascii="Times New Roman" w:hAnsi="Times New Roman" w:cs="Times New Roman"/>
          <w:sz w:val="28"/>
          <w:szCs w:val="28"/>
        </w:rPr>
        <w:t>дифференцированного зачета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Pr="0086427F">
        <w:rPr>
          <w:rFonts w:ascii="Times New Roman" w:hAnsi="Times New Roman" w:cs="Times New Roman"/>
          <w:sz w:val="28"/>
          <w:szCs w:val="28"/>
        </w:rPr>
        <w:t xml:space="preserve"> Периодический закон и периодическая система химических элементов Д. И. Менделеева на основе представлений о строении атомов. Значение периодического закона для развития науки.                                                                                                                                       2.  Строение атомов химических элементов и закономерности в изменении их свойств на примере: изменении их свойств на примере: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     а) элементов одного периода;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     б) элементов одной главной подгруппы.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3. Водородные соединения неметаллов. Закономерности в изменении их свой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язи с положением химических элементов в периодической системе Д.И. Менделеева.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4. Высшие оксиды химических элементов третьего периода. Закономерности в изменении их свой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>ств в св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язи с положением химических элементов в периодической системе.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5. Высшие кислородосодержащие кислоты химических элементов третьего периода, их состав и сравнительная характеристика свойств.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6. Виды химической связи: ионная, металлическая, ковалентная 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полярная и неполярная); простые и кратные связи в органических соединениях.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7. Классификация химических реакций в неорганической и органической химии.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8. Реакц</w:t>
      </w:r>
      <w:proofErr w:type="gramStart"/>
      <w:r w:rsidRPr="0086427F">
        <w:rPr>
          <w:rFonts w:ascii="Times New Roman" w:hAnsi="Times New Roman" w:cs="Times New Roman"/>
          <w:sz w:val="28"/>
          <w:szCs w:val="28"/>
        </w:rPr>
        <w:t>ии ио</w:t>
      </w:r>
      <w:proofErr w:type="gramEnd"/>
      <w:r w:rsidRPr="0086427F">
        <w:rPr>
          <w:rFonts w:ascii="Times New Roman" w:hAnsi="Times New Roman" w:cs="Times New Roman"/>
          <w:sz w:val="28"/>
          <w:szCs w:val="28"/>
        </w:rPr>
        <w:t xml:space="preserve">нного обмена. Условия их необратимости.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9.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-восстановительные реакции (на примере взаимодействия алюминия с оксидами некоторых металлов, концентрированной серной кислоты с медью).                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lastRenderedPageBreak/>
        <w:t xml:space="preserve">10. Скорость химических реакций. Зависимость скорости от природы, концентрации веществ температуры, катализатора.                                                                              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11. Химическое равновесие и условия его смещения: изменение концентрации реагирующих веществ, температуры, давления.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12. Важнейшие классы неорганических соединений, их взаимосвязь.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13. Кислоты, их классификация на основе представлений об электролитической диссоциации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14. Основания, их классификация и свойства на основе представлений об электролитической диссоциации.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15. Соли, их состав и названия; взаимодействие с металлами, кислотами, щелочами, друг с другом с учетом особенностей реакций окисления – восстановления и ионного обмена.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16. Металлы, их положение в периодической системе химических элементов Д. И. Менделеева,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17. Строение их атомов, металлическая связь. Общие химические свойства металлов.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18. Электрохимический ряд напряжений металлов. Вытеснение металлов из растворов солей другими металлами.                                                                                                    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19. Общие способы получения металлов. Практическое значение электролиза на примере солей бескислородных кислот.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20. Химическая и электрохимическая коррозия металлов. Условия, при которых происходит коррозия, Меры защиты металлов и сплавов от коррозии.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21. Железо: положение в периодической системе химических элементов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Д.И.Менделеева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, строение атома, возможные степени окисления, физические свойства, взаимодействие с кислородом, галогенами, растворами кислот и солей. Сплавы железа. Железо в организме человека.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22. Неметаллы, их положение в периодической системе химических элементов Д. И. Менделеева, строение их атомов.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 – восстановительные свойства неметаллов на примере элементов подгруппы кислорода.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23.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Окислительно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-восстановительные свойства серы и ее соединения.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24. Неорганические и органические вещества – дезинфицирующие средства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25. Аллотропия неорганических веществ на примере углерода и кислорода.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26. Основные положения теории химического строения органических веществ А. М. Бутлерова. Химическое строение как порядок соединения и взаимного влияния и взаимного влияния атомов в молекулах.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27. Изомерия органических соединений и ее виды.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28. Взаимное влияние атомов в молекулах органических веществ на примере этанола и фенола.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29. Причины многообразия неорганических и органических веществ.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30. Взаимосвязь между важнейшими классами органических соединений.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31. Предельные углеводороды, общая формула и химическое строение гомологов данного ряда. Свойства и применение метана.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32. </w:t>
      </w:r>
      <w:proofErr w:type="spellStart"/>
      <w:r w:rsidRPr="0086427F">
        <w:rPr>
          <w:rFonts w:ascii="Times New Roman" w:hAnsi="Times New Roman" w:cs="Times New Roman"/>
          <w:sz w:val="28"/>
          <w:szCs w:val="28"/>
        </w:rPr>
        <w:t>Циклопарафины</w:t>
      </w:r>
      <w:proofErr w:type="spellEnd"/>
      <w:r w:rsidRPr="0086427F">
        <w:rPr>
          <w:rFonts w:ascii="Times New Roman" w:hAnsi="Times New Roman" w:cs="Times New Roman"/>
          <w:sz w:val="28"/>
          <w:szCs w:val="28"/>
        </w:rPr>
        <w:t xml:space="preserve">, их химическое строение, свойства, нахождение в природе, практическое значение.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lastRenderedPageBreak/>
        <w:t xml:space="preserve">33. Непредельные углеводороды ряда этилена, общая формула и химическое строение. Свойства и применение этилена.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34. Диеновые углеводороды, их химическое строение, свойства, получение и практическое значение.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35. Ацетилен – представитель углеводородов с тройной связью в молекуле. Свойства, получение и применение ацетилена.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36. Ароматические углеводороды. Бензол, структурная формула, свойства и получение. Применение бензола и его гомологов.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37. Природные источники углеводородов: газ, нефть, каменный уголь их практическое использование.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38. Предельные одноатомные спирты, их строение, физические и химические свойства. Получение и применение этилового спирта.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39. Получение спиртов из предельных и непредельных углеводородов. Промышленный синтез метанола.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40. Фенол, его химическое строение, свойства, получение и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41. Альдегиды, их химическое строение и свойства. Получение, применение муравьиного и уксусного альдегидов.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42. Предельные одноосновные карбоновые кислоты, их строения и свойства на примере уксусной кислоты.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43. Жиры, их состав и свойства. Жиры в периоде, превращения жиров в организме. Продукты технической переработки жиров в организме. Продукты технической переработки жиров, понятие о синтетических моющих средствах.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44. Глюкоза – представитель моносахаридов, химическое строение, физические и химические свойства,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45. Крахмал. Нахождение в природе, практическое значение, гидролиз крахмала.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46. Целлюлоза, состав молекул, физические и химические свойства, применение. Понятие об искусственных волокнах на примере ацетатного волокна.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47. Анилин-представитель аминов; химическое строение и свойства; получение и практическое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48. Аминокислоты, их состав и химические свойства: взаимодействия с соляной кислотой, щелочами, друг с другом. Биологическая роль аминокислот и их применение.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 xml:space="preserve">49. Биополимеры: белки и нуклеиновые кислоты. Свойства и биологические функции белков. </w:t>
      </w:r>
    </w:p>
    <w:p w:rsidR="0086427F" w:rsidRPr="0086427F" w:rsidRDefault="0086427F" w:rsidP="0086427F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6427F">
        <w:rPr>
          <w:rFonts w:ascii="Times New Roman" w:hAnsi="Times New Roman" w:cs="Times New Roman"/>
          <w:sz w:val="28"/>
          <w:szCs w:val="28"/>
        </w:rPr>
        <w:t>50. Общая характеристика высокомолекулярных соединений: состав, строение, реакции, лежащие в основе их получения (на примере полиэтилена или синтетического каучука). Полимеры в медицине.</w:t>
      </w:r>
    </w:p>
    <w:p w:rsidR="00D23FE0" w:rsidRPr="004C2B2E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C2B2E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DA0C23" w:rsidRDefault="00DA0C23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6427F" w:rsidRPr="004C2B2E" w:rsidRDefault="0086427F" w:rsidP="00426C5A">
      <w:pPr>
        <w:spacing w:after="0" w:line="240" w:lineRule="auto"/>
        <w:ind w:right="-568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C5A" w:rsidRDefault="00426C5A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lastRenderedPageBreak/>
        <w:t>КРИТЕРИИ ОЦЕНКИ</w:t>
      </w:r>
    </w:p>
    <w:p w:rsidR="004C2B2E" w:rsidRPr="004C2B2E" w:rsidRDefault="004C2B2E" w:rsidP="00426C5A">
      <w:pPr>
        <w:tabs>
          <w:tab w:val="left" w:pos="10076"/>
        </w:tabs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 xml:space="preserve">Оценки за выполнение </w:t>
      </w:r>
      <w:r w:rsidR="0086427F">
        <w:rPr>
          <w:rFonts w:ascii="Times New Roman" w:hAnsi="Times New Roman" w:cs="Times New Roman"/>
          <w:b/>
          <w:bCs/>
          <w:sz w:val="28"/>
          <w:szCs w:val="28"/>
        </w:rPr>
        <w:t>контрольной работы выставляются в соответствии с полученными баллами</w:t>
      </w:r>
    </w:p>
    <w:p w:rsidR="004C2B2E" w:rsidRPr="004C2B2E" w:rsidRDefault="004C2B2E" w:rsidP="004C2B2E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4C2B2E">
        <w:rPr>
          <w:rFonts w:ascii="Times New Roman" w:hAnsi="Times New Roman" w:cs="Times New Roman"/>
          <w:b/>
          <w:bCs/>
          <w:sz w:val="28"/>
          <w:szCs w:val="28"/>
        </w:rPr>
        <w:t>Шкала оценок</w:t>
      </w:r>
    </w:p>
    <w:tbl>
      <w:tblPr>
        <w:tblW w:w="9889" w:type="dxa"/>
        <w:tblInd w:w="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62"/>
        <w:gridCol w:w="6027"/>
      </w:tblGrid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Диапазон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Результат</w:t>
            </w:r>
          </w:p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0-19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2 (неудовлетворительно)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20-25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3 (удовлетворительно)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86427F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26-32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4 (хорошо)</w:t>
            </w:r>
          </w:p>
        </w:tc>
      </w:tr>
      <w:tr w:rsidR="004C2B2E" w:rsidRPr="004C2B2E" w:rsidTr="004C2B2E">
        <w:tc>
          <w:tcPr>
            <w:tcW w:w="3862" w:type="dxa"/>
            <w:shd w:val="clear" w:color="auto" w:fill="auto"/>
          </w:tcPr>
          <w:p w:rsidR="004C2B2E" w:rsidRPr="004C2B2E" w:rsidRDefault="0086427F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33-40</w:t>
            </w:r>
          </w:p>
        </w:tc>
        <w:tc>
          <w:tcPr>
            <w:tcW w:w="6027" w:type="dxa"/>
            <w:shd w:val="clear" w:color="auto" w:fill="auto"/>
          </w:tcPr>
          <w:p w:rsidR="004C2B2E" w:rsidRPr="004C2B2E" w:rsidRDefault="004C2B2E" w:rsidP="004C2B2E">
            <w:pPr>
              <w:spacing w:after="0" w:line="240" w:lineRule="auto"/>
              <w:ind w:right="-568" w:firstLine="709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4C2B2E">
              <w:rPr>
                <w:rFonts w:ascii="Times New Roman" w:hAnsi="Times New Roman" w:cs="Times New Roman"/>
                <w:bCs/>
                <w:sz w:val="28"/>
                <w:szCs w:val="28"/>
              </w:rPr>
              <w:t>5 (отлично)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C2B2E">
        <w:rPr>
          <w:rFonts w:ascii="Times New Roman" w:hAnsi="Times New Roman" w:cs="Times New Roman"/>
          <w:b/>
          <w:sz w:val="28"/>
          <w:szCs w:val="28"/>
        </w:rPr>
        <w:t>Критерии оценки дифференцированного зачета</w:t>
      </w:r>
    </w:p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60"/>
        <w:gridCol w:w="6863"/>
      </w:tblGrid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Результаты ПА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 и ТК «4» и «5», не менее 50% оценок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итогового теста и  ТК «3» и «4» или «5», не менее 50% оценок «4» и «5»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 итоговый тест оценены «3»</w:t>
            </w:r>
          </w:p>
        </w:tc>
      </w:tr>
      <w:tr w:rsidR="004C2B2E" w:rsidRPr="00DA0C23" w:rsidTr="004C2B2E">
        <w:tc>
          <w:tcPr>
            <w:tcW w:w="3060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863" w:type="dxa"/>
          </w:tcPr>
          <w:p w:rsidR="00DA0C23" w:rsidRPr="00DA0C23" w:rsidRDefault="00DA0C23" w:rsidP="00DA0C2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A0C2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ТК или итоговый тест оценены «2»</w:t>
            </w:r>
          </w:p>
        </w:tc>
      </w:tr>
    </w:tbl>
    <w:p w:rsidR="00DA0C23" w:rsidRPr="004C2B2E" w:rsidRDefault="00DA0C23" w:rsidP="00DA0C23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23FE0" w:rsidRPr="004C2B2E" w:rsidRDefault="00D23FE0" w:rsidP="00426C5A">
      <w:pPr>
        <w:spacing w:after="0" w:line="240" w:lineRule="auto"/>
        <w:ind w:right="-568" w:firstLine="709"/>
        <w:jc w:val="center"/>
        <w:rPr>
          <w:rFonts w:ascii="Times New Roman" w:hAnsi="Times New Roman" w:cs="Times New Roman"/>
          <w:sz w:val="28"/>
          <w:szCs w:val="28"/>
        </w:rPr>
      </w:pPr>
    </w:p>
    <w:sectPr w:rsidR="00D23FE0" w:rsidRPr="004C2B2E" w:rsidSect="00123613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EFC"/>
    <w:rsid w:val="00123613"/>
    <w:rsid w:val="00426C5A"/>
    <w:rsid w:val="004B7432"/>
    <w:rsid w:val="004C2B2E"/>
    <w:rsid w:val="00586D21"/>
    <w:rsid w:val="0073197D"/>
    <w:rsid w:val="0086427F"/>
    <w:rsid w:val="009153ED"/>
    <w:rsid w:val="009C5A16"/>
    <w:rsid w:val="00A31760"/>
    <w:rsid w:val="00A774B7"/>
    <w:rsid w:val="00AB4065"/>
    <w:rsid w:val="00AD534E"/>
    <w:rsid w:val="00C31E39"/>
    <w:rsid w:val="00CB4EFC"/>
    <w:rsid w:val="00D23FE0"/>
    <w:rsid w:val="00DA0C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C5A1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List Paragraph"/>
    <w:basedOn w:val="a"/>
    <w:uiPriority w:val="34"/>
    <w:qFormat/>
    <w:rsid w:val="009C5A1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1142</Words>
  <Characters>6516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KTK</Company>
  <LinksUpToDate>false</LinksUpToDate>
  <CharactersWithSpaces>7643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3</cp:revision>
  <dcterms:created xsi:type="dcterms:W3CDTF">2024-09-14T05:05:00Z</dcterms:created>
  <dcterms:modified xsi:type="dcterms:W3CDTF">2024-09-14T05:07:00Z</dcterms:modified>
</cp:coreProperties>
</file>